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AD0991">
        <w:rPr>
          <w:rFonts w:eastAsia="Calibri"/>
          <w:szCs w:val="28"/>
        </w:rPr>
        <w:t xml:space="preserve">29 апреля </w:t>
      </w:r>
      <w:r w:rsidR="00244B5C" w:rsidRPr="006D794C">
        <w:rPr>
          <w:rFonts w:cs="Times New Roman"/>
          <w:szCs w:val="28"/>
        </w:rPr>
        <w:t>202</w:t>
      </w:r>
      <w:r w:rsidR="00D83865">
        <w:rPr>
          <w:rFonts w:cs="Times New Roman"/>
          <w:szCs w:val="28"/>
        </w:rPr>
        <w:t>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E67684" w:rsidRDefault="00E67684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1005-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2877F7" w:rsidRPr="002877F7" w:rsidRDefault="002877F7" w:rsidP="002877F7">
      <w:pPr>
        <w:ind w:right="5101"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 xml:space="preserve">О назначении публичных слушаний по проекту решения Думы города «О внесении изменений в Устав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</w:r>
      <w:r w:rsidRPr="002877F7">
        <w:rPr>
          <w:rFonts w:eastAsia="Calibri" w:cs="Times New Roman"/>
          <w:szCs w:val="28"/>
        </w:rPr>
        <w:t xml:space="preserve">Ханты-Мансийского автономного </w:t>
      </w:r>
      <w:r>
        <w:rPr>
          <w:rFonts w:eastAsia="Calibri" w:cs="Times New Roman"/>
          <w:szCs w:val="28"/>
        </w:rPr>
        <w:br/>
      </w:r>
      <w:r w:rsidRPr="002877F7">
        <w:rPr>
          <w:rFonts w:eastAsia="Calibri" w:cs="Times New Roman"/>
          <w:szCs w:val="28"/>
        </w:rPr>
        <w:t>округа – Югры»</w:t>
      </w:r>
    </w:p>
    <w:p w:rsidR="002877F7" w:rsidRPr="002877F7" w:rsidRDefault="002877F7" w:rsidP="002877F7">
      <w:pPr>
        <w:rPr>
          <w:rFonts w:eastAsia="Times New Roman" w:cs="Times New Roman"/>
          <w:szCs w:val="28"/>
          <w:lang w:eastAsia="ru-RU"/>
        </w:rPr>
      </w:pPr>
    </w:p>
    <w:p w:rsidR="002877F7" w:rsidRPr="002877F7" w:rsidRDefault="002877F7" w:rsidP="002877F7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>В соответствии с Федеральным законом от 20.03.2025 № 33</w:t>
      </w:r>
      <w:r>
        <w:rPr>
          <w:rFonts w:eastAsia="Calibri" w:cs="Times New Roman"/>
          <w:szCs w:val="28"/>
        </w:rPr>
        <w:t xml:space="preserve">-ФЗ </w:t>
      </w:r>
      <w:r>
        <w:rPr>
          <w:rFonts w:eastAsia="Calibri" w:cs="Times New Roman"/>
          <w:szCs w:val="28"/>
        </w:rPr>
        <w:br/>
      </w:r>
      <w:r w:rsidRPr="002877F7">
        <w:rPr>
          <w:rFonts w:eastAsia="Calibri" w:cs="Times New Roman"/>
          <w:szCs w:val="28"/>
        </w:rPr>
        <w:t>«Об общих принципах организации местного самоуправления в единой системе публичной власти», статьёй 78 Устава муниципального образования городской округ Сургут Ханты-Мансийского автономного округа – Югры, решением Думы города от 24.03.2017 № 77-</w:t>
      </w:r>
      <w:r w:rsidRPr="002877F7">
        <w:rPr>
          <w:rFonts w:eastAsia="Calibri" w:cs="Times New Roman"/>
          <w:szCs w:val="28"/>
          <w:lang w:val="en-US"/>
        </w:rPr>
        <w:t>VI</w:t>
      </w:r>
      <w:r w:rsidRPr="002877F7">
        <w:rPr>
          <w:rFonts w:eastAsia="Calibri" w:cs="Times New Roman"/>
          <w:szCs w:val="28"/>
        </w:rPr>
        <w:t xml:space="preserve"> ДГ «Об утверждении Порядка организации и проведения публичных слушаний в городе Сургуте», </w:t>
      </w:r>
      <w:r>
        <w:rPr>
          <w:rFonts w:eastAsia="Calibri" w:cs="Times New Roman"/>
          <w:szCs w:val="28"/>
        </w:rPr>
        <w:br/>
      </w:r>
      <w:r w:rsidRPr="002877F7">
        <w:rPr>
          <w:rFonts w:eastAsia="Calibri" w:cs="Times New Roman"/>
          <w:szCs w:val="28"/>
        </w:rPr>
        <w:t xml:space="preserve">в целях обеспечения участия населения города Сургута в осуществлении местного самоуправления </w:t>
      </w:r>
      <w:r w:rsidRPr="002877F7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Дума города РЕШИЛА: </w:t>
      </w:r>
    </w:p>
    <w:p w:rsidR="002877F7" w:rsidRPr="002877F7" w:rsidRDefault="002877F7" w:rsidP="002877F7">
      <w:pPr>
        <w:rPr>
          <w:rFonts w:eastAsia="Times New Roman" w:cs="Times New Roman"/>
          <w:szCs w:val="28"/>
          <w:lang w:eastAsia="ru-RU"/>
        </w:rPr>
      </w:pP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1.  </w:t>
      </w:r>
      <w:r w:rsidRPr="002877F7">
        <w:rPr>
          <w:rFonts w:eastAsia="Calibri" w:cs="Times New Roman"/>
          <w:szCs w:val="28"/>
        </w:rPr>
        <w:t>Назначить публичные слушания по проекту решения «О внесении изменений в Устав муниципального образования городской округ Сургут Ханты-Мансийского автономного округа – Югры», внесённому Главой города, на 01.06.2026.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 xml:space="preserve">Место проведения – зал заседаний Думы города по адресу: г. Сургут, </w:t>
      </w:r>
      <w:r w:rsidRPr="002877F7">
        <w:rPr>
          <w:rFonts w:eastAsia="Calibri" w:cs="Times New Roman"/>
          <w:szCs w:val="28"/>
        </w:rPr>
        <w:br/>
        <w:t>ул. Восход, 4.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>Время начала публичных слушаний – 18.00 по местному времени.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2.  </w:t>
      </w:r>
      <w:r w:rsidRPr="002877F7">
        <w:rPr>
          <w:rFonts w:eastAsia="Calibri" w:cs="Times New Roman"/>
          <w:szCs w:val="28"/>
        </w:rPr>
        <w:t xml:space="preserve">Определить постоянный комитет Думы города по нормотворчеству, информационной политике и правопорядку органом, уполномоченным </w:t>
      </w:r>
      <w:r w:rsidRPr="002877F7">
        <w:rPr>
          <w:rFonts w:eastAsia="Calibri" w:cs="Times New Roman"/>
          <w:szCs w:val="28"/>
        </w:rPr>
        <w:br/>
        <w:t>на проведение публичных слушаний.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3.  </w:t>
      </w:r>
      <w:r w:rsidRPr="002877F7">
        <w:rPr>
          <w:rFonts w:eastAsia="Calibri" w:cs="Times New Roman"/>
          <w:szCs w:val="28"/>
        </w:rPr>
        <w:t xml:space="preserve">Предложения и замечания к проекту решения в течение 30 дней </w:t>
      </w:r>
      <w:r>
        <w:rPr>
          <w:rFonts w:eastAsia="Calibri" w:cs="Times New Roman"/>
          <w:szCs w:val="28"/>
        </w:rPr>
        <w:br/>
      </w:r>
      <w:r w:rsidRPr="002877F7">
        <w:rPr>
          <w:rFonts w:eastAsia="Calibri" w:cs="Times New Roman"/>
          <w:szCs w:val="28"/>
        </w:rPr>
        <w:t>после опубликования настоящего решения направляются в орган, уполномоченный на проведение публичных слушаний:</w:t>
      </w:r>
    </w:p>
    <w:p w:rsidR="002877F7" w:rsidRPr="002877F7" w:rsidRDefault="002877F7" w:rsidP="002877F7">
      <w:pPr>
        <w:tabs>
          <w:tab w:val="left" w:pos="851"/>
          <w:tab w:val="left" w:pos="113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>в письменной форме по адресу: г. Сургут, ул. Восход, 4, каб. 205;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lastRenderedPageBreak/>
        <w:t xml:space="preserve">в форме электронного документа на адрес электронной почты: </w:t>
      </w:r>
      <w:hyperlink r:id="rId8" w:history="1">
        <w:r w:rsidRPr="002877F7">
          <w:rPr>
            <w:rFonts w:eastAsia="Calibri" w:cs="Times New Roman"/>
            <w:szCs w:val="28"/>
            <w:lang w:val="en-US"/>
          </w:rPr>
          <w:t>duma</w:t>
        </w:r>
        <w:r w:rsidRPr="002877F7">
          <w:rPr>
            <w:rFonts w:eastAsia="Calibri" w:cs="Times New Roman"/>
            <w:szCs w:val="28"/>
          </w:rPr>
          <w:t>@</w:t>
        </w:r>
        <w:proofErr w:type="spellStart"/>
        <w:r w:rsidRPr="002877F7">
          <w:rPr>
            <w:rFonts w:eastAsia="Calibri" w:cs="Times New Roman"/>
            <w:szCs w:val="28"/>
            <w:lang w:val="en-US"/>
          </w:rPr>
          <w:t>admsurgut</w:t>
        </w:r>
        <w:proofErr w:type="spellEnd"/>
        <w:r w:rsidRPr="002877F7">
          <w:rPr>
            <w:rFonts w:eastAsia="Calibri" w:cs="Times New Roman"/>
            <w:szCs w:val="28"/>
          </w:rPr>
          <w:t>.</w:t>
        </w:r>
        <w:proofErr w:type="spellStart"/>
        <w:r w:rsidRPr="002877F7">
          <w:rPr>
            <w:rFonts w:eastAsia="Calibri" w:cs="Times New Roman"/>
            <w:szCs w:val="28"/>
            <w:lang w:val="en-US"/>
          </w:rPr>
          <w:t>ru</w:t>
        </w:r>
        <w:proofErr w:type="spellEnd"/>
      </w:hyperlink>
      <w:r w:rsidRPr="002877F7">
        <w:rPr>
          <w:rFonts w:eastAsia="Calibri" w:cs="Times New Roman"/>
          <w:szCs w:val="28"/>
        </w:rPr>
        <w:t>;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 xml:space="preserve">посредством официального сайта Думы города Сургута </w:t>
      </w:r>
      <w:r w:rsidRPr="002877F7">
        <w:rPr>
          <w:rFonts w:eastAsia="Calibri" w:cs="Times New Roman"/>
          <w:szCs w:val="28"/>
        </w:rPr>
        <w:br/>
        <w:t>в информационно-телекоммуникационной сети «Интернет»;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Pr="002877F7">
        <w:rPr>
          <w:rFonts w:eastAsia="Calibri" w:cs="Times New Roman"/>
          <w:szCs w:val="28"/>
        </w:rPr>
        <w:br/>
        <w:t>(далее – Единый портал).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>.  </w:t>
      </w:r>
      <w:r w:rsidRPr="002877F7">
        <w:rPr>
          <w:rFonts w:eastAsia="Calibri" w:cs="Times New Roman"/>
          <w:szCs w:val="28"/>
        </w:rPr>
        <w:t>Аппарату Думы города: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Calibri" w:cs="Times New Roman"/>
          <w:szCs w:val="28"/>
        </w:rPr>
        <w:t>1)</w:t>
      </w:r>
      <w:r>
        <w:rPr>
          <w:rFonts w:eastAsia="Calibri" w:cs="Times New Roman"/>
          <w:szCs w:val="28"/>
        </w:rPr>
        <w:t>  </w:t>
      </w:r>
      <w:r w:rsidRPr="002877F7">
        <w:rPr>
          <w:rFonts w:eastAsia="Calibri" w:cs="Times New Roman"/>
          <w:szCs w:val="28"/>
        </w:rPr>
        <w:t xml:space="preserve">обеспечить деятельность органа, уполномоченного на проведение публичных слушаний при реализации им полномочий в соответствии </w:t>
      </w:r>
      <w:r w:rsidRPr="002877F7">
        <w:rPr>
          <w:rFonts w:eastAsia="Calibri" w:cs="Times New Roman"/>
          <w:szCs w:val="28"/>
        </w:rPr>
        <w:br/>
        <w:t>с Порядком организации и проведения публичных слушаний в городе Сургуте, утверждённым решением Думы города от 24.03.2017 № 77-</w:t>
      </w:r>
      <w:r w:rsidRPr="002877F7">
        <w:rPr>
          <w:rFonts w:eastAsia="Calibri" w:cs="Times New Roman"/>
          <w:szCs w:val="28"/>
          <w:lang w:val="en-US"/>
        </w:rPr>
        <w:t>VI</w:t>
      </w:r>
      <w:r w:rsidRPr="002877F7">
        <w:rPr>
          <w:rFonts w:eastAsia="Calibri" w:cs="Times New Roman"/>
          <w:szCs w:val="28"/>
        </w:rPr>
        <w:t xml:space="preserve"> ДГ;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2)  </w:t>
      </w:r>
      <w:r w:rsidRPr="002877F7">
        <w:rPr>
          <w:rFonts w:eastAsia="Calibri" w:cs="Times New Roman"/>
          <w:szCs w:val="28"/>
        </w:rPr>
        <w:t xml:space="preserve">разместить настоящее решение и информационное сообщение </w:t>
      </w:r>
      <w:r w:rsidRPr="002877F7">
        <w:rPr>
          <w:rFonts w:eastAsia="Calibri" w:cs="Times New Roman"/>
          <w:szCs w:val="28"/>
        </w:rPr>
        <w:br/>
        <w:t>о проведении публичных слушаний 02.05.2026 на официальном сайте Думы города, Едином портале.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5.  </w:t>
      </w:r>
      <w:r w:rsidRPr="002877F7">
        <w:rPr>
          <w:rFonts w:eastAsia="Calibri" w:cs="Times New Roman"/>
          <w:szCs w:val="28"/>
        </w:rPr>
        <w:t xml:space="preserve">Определить ответственным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 – </w:t>
      </w:r>
      <w:proofErr w:type="spellStart"/>
      <w:r w:rsidRPr="002877F7">
        <w:rPr>
          <w:rFonts w:eastAsia="Calibri" w:cs="Times New Roman"/>
          <w:szCs w:val="28"/>
        </w:rPr>
        <w:t>Агапитову</w:t>
      </w:r>
      <w:proofErr w:type="spellEnd"/>
      <w:r w:rsidRPr="002877F7">
        <w:rPr>
          <w:rFonts w:eastAsia="Calibri" w:cs="Times New Roman"/>
          <w:szCs w:val="28"/>
        </w:rPr>
        <w:t xml:space="preserve"> Т.А., начальника отдела юридического обеспечения и деятельности постоянных комитетов Думы города аппарата Думы города.</w:t>
      </w:r>
    </w:p>
    <w:p w:rsid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>.  </w:t>
      </w:r>
      <w:r w:rsidRPr="002877F7">
        <w:rPr>
          <w:rFonts w:eastAsia="Times New Roman" w:cs="Times New Roman"/>
          <w:szCs w:val="28"/>
          <w:lang w:eastAsia="ru-RU"/>
        </w:rPr>
        <w:t xml:space="preserve">Администрации города опубликовать настоящее решение 02.05.2026 с одновременным опубликованием положений о порядке участия граждан </w:t>
      </w:r>
      <w:r w:rsidRPr="002877F7">
        <w:rPr>
          <w:rFonts w:eastAsia="Times New Roman" w:cs="Times New Roman"/>
          <w:szCs w:val="28"/>
          <w:lang w:eastAsia="ru-RU"/>
        </w:rPr>
        <w:br/>
        <w:t>в обсуждении проекта Устава города Сургута, проекта решения Думы города о внесении изменений и (или) дополнений в Устав города Сургута, о порядке учёта предложений по проекту Устава города Сургута, проекту решения Думы города о внесении изменений и (или) дополнений в Устав города Сургута, утверждённых решением Думы города от 20.10.2022 № 207-</w:t>
      </w:r>
      <w:r w:rsidRPr="002877F7"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>  </w:t>
      </w:r>
      <w:r w:rsidRPr="002877F7">
        <w:rPr>
          <w:rFonts w:eastAsia="Times New Roman" w:cs="Times New Roman"/>
          <w:szCs w:val="28"/>
          <w:lang w:eastAsia="ru-RU"/>
        </w:rPr>
        <w:t xml:space="preserve">ДГ, </w:t>
      </w:r>
      <w:r>
        <w:rPr>
          <w:rFonts w:eastAsia="Times New Roman" w:cs="Times New Roman"/>
          <w:szCs w:val="28"/>
          <w:lang w:eastAsia="ru-RU"/>
        </w:rPr>
        <w:br/>
      </w:r>
      <w:r w:rsidRPr="002877F7">
        <w:rPr>
          <w:rFonts w:eastAsia="Times New Roman" w:cs="Times New Roman"/>
          <w:szCs w:val="28"/>
          <w:lang w:eastAsia="ru-RU"/>
        </w:rPr>
        <w:t xml:space="preserve">в сетевом издании «Официальные документы города Сургута»: </w:t>
      </w:r>
      <w:r w:rsidRPr="002877F7">
        <w:rPr>
          <w:rFonts w:eastAsia="Times New Roman" w:cs="Times New Roman"/>
          <w:szCs w:val="28"/>
          <w:lang w:val="en-US" w:eastAsia="ru-RU"/>
        </w:rPr>
        <w:t>DOCSURGUT</w:t>
      </w:r>
      <w:r w:rsidRPr="002877F7">
        <w:rPr>
          <w:rFonts w:eastAsia="Times New Roman" w:cs="Times New Roman"/>
          <w:szCs w:val="28"/>
          <w:lang w:eastAsia="ru-RU"/>
        </w:rPr>
        <w:t>.</w:t>
      </w:r>
      <w:r w:rsidRPr="002877F7">
        <w:rPr>
          <w:rFonts w:eastAsia="Times New Roman" w:cs="Times New Roman"/>
          <w:szCs w:val="28"/>
          <w:lang w:val="en-US" w:eastAsia="ru-RU"/>
        </w:rPr>
        <w:t>RU</w:t>
      </w:r>
      <w:r w:rsidRPr="002877F7">
        <w:rPr>
          <w:rFonts w:eastAsia="Times New Roman" w:cs="Times New Roman"/>
          <w:szCs w:val="28"/>
          <w:lang w:eastAsia="ru-RU"/>
        </w:rPr>
        <w:t>.</w:t>
      </w:r>
    </w:p>
    <w:p w:rsidR="002877F7" w:rsidRPr="002877F7" w:rsidRDefault="002877F7" w:rsidP="002877F7">
      <w:pPr>
        <w:tabs>
          <w:tab w:val="left" w:pos="851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rPr>
          <w:rFonts w:eastAsia="Calibri" w:cs="Times New Roman"/>
          <w:szCs w:val="28"/>
        </w:rPr>
      </w:pPr>
      <w:r w:rsidRPr="002877F7">
        <w:rPr>
          <w:rFonts w:eastAsia="Times New Roman" w:cs="Times New Roman"/>
          <w:szCs w:val="28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>.  </w:t>
      </w:r>
      <w:r w:rsidRPr="002877F7">
        <w:rPr>
          <w:rFonts w:eastAsia="Times New Roman" w:cs="Times New Roman"/>
          <w:szCs w:val="28"/>
          <w:lang w:eastAsia="ru-RU"/>
        </w:rPr>
        <w:t xml:space="preserve">Контроль за выполнением настоящего решения возложить </w:t>
      </w:r>
      <w:r w:rsidRPr="002877F7">
        <w:rPr>
          <w:rFonts w:eastAsia="Times New Roman" w:cs="Times New Roman"/>
          <w:szCs w:val="28"/>
          <w:lang w:eastAsia="ru-RU"/>
        </w:rPr>
        <w:br/>
        <w:t xml:space="preserve">на депутата Думы города, председателя постоянного комитета Думы города по нормотворчеству, информационной политике и правопорядку </w:t>
      </w:r>
      <w:r w:rsidRPr="002877F7">
        <w:rPr>
          <w:rFonts w:eastAsia="Times New Roman" w:cs="Times New Roman"/>
          <w:szCs w:val="28"/>
          <w:lang w:eastAsia="ru-RU"/>
        </w:rPr>
        <w:br/>
      </w:r>
      <w:proofErr w:type="spellStart"/>
      <w:r w:rsidRPr="002877F7">
        <w:rPr>
          <w:rFonts w:eastAsia="Times New Roman" w:cs="Times New Roman"/>
          <w:szCs w:val="28"/>
          <w:lang w:eastAsia="ru-RU"/>
        </w:rPr>
        <w:t>Бехтина</w:t>
      </w:r>
      <w:proofErr w:type="spellEnd"/>
      <w:r w:rsidRPr="002877F7">
        <w:rPr>
          <w:rFonts w:eastAsia="Times New Roman" w:cs="Times New Roman"/>
          <w:szCs w:val="28"/>
          <w:lang w:eastAsia="ru-RU"/>
        </w:rPr>
        <w:t xml:space="preserve"> М.М.</w:t>
      </w: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C1697" w:rsidRDefault="003C1697" w:rsidP="005E6C6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</w:p>
    <w:p w:rsidR="00376AA2" w:rsidRDefault="00376AA2" w:rsidP="005E6C66">
      <w:pPr>
        <w:tabs>
          <w:tab w:val="left" w:pos="993"/>
        </w:tabs>
        <w:ind w:firstLine="709"/>
        <w:rPr>
          <w:szCs w:val="28"/>
        </w:rPr>
      </w:pPr>
    </w:p>
    <w:p w:rsidR="008C35FC" w:rsidRPr="00B55A96" w:rsidRDefault="00AD0991" w:rsidP="0049056D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Председателя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Э.Р. Трапезникова</w:t>
      </w:r>
    </w:p>
    <w:p w:rsidR="008C35FC" w:rsidRPr="00B55A96" w:rsidRDefault="008C35FC" w:rsidP="008C35FC">
      <w:pPr>
        <w:rPr>
          <w:szCs w:val="28"/>
        </w:rPr>
      </w:pPr>
    </w:p>
    <w:p w:rsidR="002C2780" w:rsidRDefault="00E67684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29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r w:rsidR="008C35FC">
        <w:rPr>
          <w:szCs w:val="28"/>
        </w:rPr>
        <w:t xml:space="preserve"> 202</w:t>
      </w:r>
      <w:r w:rsidR="00D83865">
        <w:rPr>
          <w:szCs w:val="28"/>
        </w:rPr>
        <w:t>6</w:t>
      </w:r>
      <w:r w:rsidR="008C35FC" w:rsidRPr="00B55A96">
        <w:rPr>
          <w:szCs w:val="28"/>
        </w:rPr>
        <w:t xml:space="preserve"> г.</w:t>
      </w:r>
    </w:p>
    <w:p w:rsidR="002877F7" w:rsidRDefault="002877F7" w:rsidP="000246A1">
      <w:pPr>
        <w:jc w:val="right"/>
        <w:rPr>
          <w:szCs w:val="28"/>
        </w:rPr>
      </w:pPr>
    </w:p>
    <w:p w:rsidR="002877F7" w:rsidRDefault="002877F7" w:rsidP="000246A1">
      <w:pPr>
        <w:jc w:val="right"/>
        <w:rPr>
          <w:szCs w:val="28"/>
        </w:rPr>
      </w:pPr>
    </w:p>
    <w:p w:rsidR="002877F7" w:rsidRDefault="002877F7" w:rsidP="000246A1">
      <w:pPr>
        <w:jc w:val="right"/>
        <w:rPr>
          <w:szCs w:val="28"/>
        </w:rPr>
      </w:pPr>
    </w:p>
    <w:p w:rsidR="002877F7" w:rsidRDefault="002877F7" w:rsidP="002877F7">
      <w:pPr>
        <w:rPr>
          <w:szCs w:val="28"/>
        </w:rPr>
      </w:pPr>
    </w:p>
    <w:p w:rsidR="002877F7" w:rsidRPr="002877F7" w:rsidRDefault="002877F7" w:rsidP="00E67684">
      <w:pPr>
        <w:keepNext/>
        <w:ind w:left="5664" w:firstLine="290"/>
        <w:outlineLvl w:val="1"/>
        <w:rPr>
          <w:color w:val="000000"/>
          <w:szCs w:val="28"/>
        </w:rPr>
      </w:pPr>
      <w:bookmarkStart w:id="0" w:name="_GoBack"/>
      <w:bookmarkEnd w:id="0"/>
      <w:r w:rsidRPr="002877F7">
        <w:rPr>
          <w:color w:val="000000"/>
          <w:szCs w:val="28"/>
        </w:rPr>
        <w:lastRenderedPageBreak/>
        <w:t xml:space="preserve">Приложение </w:t>
      </w:r>
    </w:p>
    <w:p w:rsidR="002877F7" w:rsidRDefault="002877F7" w:rsidP="00E67684">
      <w:pPr>
        <w:keepNext/>
        <w:ind w:left="6372" w:hanging="418"/>
        <w:outlineLvl w:val="1"/>
        <w:rPr>
          <w:color w:val="000000"/>
          <w:szCs w:val="28"/>
        </w:rPr>
      </w:pPr>
      <w:r>
        <w:rPr>
          <w:color w:val="000000"/>
          <w:szCs w:val="28"/>
        </w:rPr>
        <w:t>к решению Думы города</w:t>
      </w:r>
    </w:p>
    <w:p w:rsidR="002877F7" w:rsidRPr="00E67684" w:rsidRDefault="00E67684" w:rsidP="00E67684">
      <w:pPr>
        <w:keepNext/>
        <w:outlineLvl w:val="1"/>
        <w:rPr>
          <w:color w:val="000000"/>
          <w:szCs w:val="28"/>
          <w:u w:val="single"/>
        </w:rPr>
      </w:pPr>
      <w:r>
        <w:rPr>
          <w:color w:val="000000"/>
          <w:szCs w:val="28"/>
        </w:rPr>
        <w:t xml:space="preserve">                                                                                     от </w:t>
      </w:r>
      <w:r>
        <w:rPr>
          <w:color w:val="000000"/>
          <w:szCs w:val="28"/>
          <w:u w:val="single"/>
        </w:rPr>
        <w:t>29.04.2026</w:t>
      </w:r>
      <w:r w:rsidR="002877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№ </w:t>
      </w:r>
      <w:r>
        <w:rPr>
          <w:color w:val="000000"/>
          <w:szCs w:val="28"/>
          <w:u w:val="single"/>
        </w:rPr>
        <w:t>1005-</w:t>
      </w:r>
      <w:r>
        <w:rPr>
          <w:color w:val="000000"/>
          <w:szCs w:val="28"/>
          <w:u w:val="single"/>
          <w:lang w:val="en-US"/>
        </w:rPr>
        <w:t xml:space="preserve">VII </w:t>
      </w:r>
      <w:r>
        <w:rPr>
          <w:color w:val="000000"/>
          <w:szCs w:val="28"/>
          <w:u w:val="single"/>
        </w:rPr>
        <w:t>ДГ</w:t>
      </w:r>
    </w:p>
    <w:p w:rsidR="002877F7" w:rsidRPr="002877F7" w:rsidRDefault="002877F7" w:rsidP="002877F7">
      <w:pPr>
        <w:keepNext/>
        <w:ind w:left="6372"/>
        <w:outlineLvl w:val="1"/>
        <w:rPr>
          <w:color w:val="000000"/>
          <w:szCs w:val="28"/>
        </w:rPr>
      </w:pPr>
    </w:p>
    <w:p w:rsidR="002877F7" w:rsidRDefault="002877F7" w:rsidP="002877F7">
      <w:pPr>
        <w:keepNext/>
        <w:ind w:left="6372"/>
        <w:outlineLvl w:val="1"/>
        <w:rPr>
          <w:color w:val="000000"/>
          <w:sz w:val="24"/>
          <w:szCs w:val="24"/>
        </w:rPr>
      </w:pPr>
      <w:r w:rsidRPr="00B00E4C">
        <w:rPr>
          <w:color w:val="000000"/>
          <w:sz w:val="24"/>
          <w:szCs w:val="24"/>
        </w:rPr>
        <w:t>ПРОЕКТ</w:t>
      </w:r>
    </w:p>
    <w:p w:rsidR="002877F7" w:rsidRPr="00B00E4C" w:rsidRDefault="002877F7" w:rsidP="002877F7">
      <w:pPr>
        <w:keepNext/>
        <w:ind w:left="6372"/>
        <w:outlineLvl w:val="1"/>
        <w:rPr>
          <w:color w:val="000000"/>
          <w:sz w:val="24"/>
          <w:szCs w:val="24"/>
        </w:rPr>
      </w:pPr>
      <w:r w:rsidRPr="00B00E4C">
        <w:rPr>
          <w:color w:val="000000"/>
          <w:sz w:val="24"/>
          <w:szCs w:val="24"/>
        </w:rPr>
        <w:t>вносится Главой города</w:t>
      </w:r>
    </w:p>
    <w:p w:rsidR="002877F7" w:rsidRPr="002877F7" w:rsidRDefault="002877F7" w:rsidP="002877F7">
      <w:pPr>
        <w:keepNext/>
        <w:jc w:val="center"/>
        <w:outlineLvl w:val="1"/>
        <w:rPr>
          <w:color w:val="000000"/>
          <w:szCs w:val="28"/>
        </w:rPr>
      </w:pPr>
    </w:p>
    <w:p w:rsidR="002877F7" w:rsidRPr="00DE5ED2" w:rsidRDefault="002877F7" w:rsidP="002877F7">
      <w:pPr>
        <w:jc w:val="center"/>
        <w:rPr>
          <w:sz w:val="26"/>
          <w:szCs w:val="26"/>
        </w:rPr>
      </w:pPr>
      <w:r w:rsidRPr="00DE5ED2">
        <w:rPr>
          <w:sz w:val="26"/>
          <w:szCs w:val="26"/>
        </w:rPr>
        <w:t>МУНИЦИПАЛЬНОЕ ОБРАЗОВАНИЕ ГОРОДСКОЙ ОКРУГ СУРГУТ</w:t>
      </w:r>
      <w:r>
        <w:rPr>
          <w:sz w:val="26"/>
          <w:szCs w:val="26"/>
        </w:rPr>
        <w:br/>
      </w:r>
      <w:r w:rsidRPr="00DE5ED2">
        <w:rPr>
          <w:sz w:val="26"/>
          <w:szCs w:val="26"/>
        </w:rPr>
        <w:t xml:space="preserve"> ХАНТЫ-МАНСИЙСКОГО АВТОНОМНОГО ОКРУГА – ЮГРЫ</w:t>
      </w:r>
    </w:p>
    <w:p w:rsidR="002877F7" w:rsidRPr="00F93E2E" w:rsidRDefault="002877F7" w:rsidP="002877F7">
      <w:pPr>
        <w:jc w:val="center"/>
        <w:rPr>
          <w:sz w:val="20"/>
          <w:szCs w:val="20"/>
        </w:rPr>
      </w:pPr>
    </w:p>
    <w:p w:rsidR="002877F7" w:rsidRPr="00DE5ED2" w:rsidRDefault="002877F7" w:rsidP="002877F7">
      <w:pPr>
        <w:jc w:val="center"/>
        <w:rPr>
          <w:sz w:val="26"/>
          <w:szCs w:val="26"/>
        </w:rPr>
      </w:pPr>
      <w:r w:rsidRPr="00DE5ED2">
        <w:rPr>
          <w:sz w:val="26"/>
          <w:szCs w:val="26"/>
        </w:rPr>
        <w:t>ДУМА ГОРОДА</w:t>
      </w:r>
    </w:p>
    <w:p w:rsidR="002877F7" w:rsidRPr="00F93E2E" w:rsidRDefault="002877F7" w:rsidP="002877F7">
      <w:pPr>
        <w:jc w:val="center"/>
        <w:rPr>
          <w:sz w:val="20"/>
          <w:szCs w:val="20"/>
        </w:rPr>
      </w:pPr>
    </w:p>
    <w:p w:rsidR="002877F7" w:rsidRPr="00DE5ED2" w:rsidRDefault="002877F7" w:rsidP="002877F7">
      <w:pPr>
        <w:jc w:val="center"/>
        <w:rPr>
          <w:sz w:val="26"/>
          <w:szCs w:val="26"/>
        </w:rPr>
      </w:pPr>
      <w:r w:rsidRPr="00DE5ED2">
        <w:rPr>
          <w:sz w:val="26"/>
          <w:szCs w:val="26"/>
        </w:rPr>
        <w:t>РЕШЕНИЕ</w:t>
      </w:r>
    </w:p>
    <w:p w:rsidR="002877F7" w:rsidRPr="00F93E2E" w:rsidRDefault="002877F7" w:rsidP="002877F7">
      <w:pPr>
        <w:jc w:val="center"/>
        <w:rPr>
          <w:sz w:val="20"/>
          <w:szCs w:val="20"/>
        </w:rPr>
      </w:pPr>
    </w:p>
    <w:p w:rsidR="002877F7" w:rsidRDefault="002877F7" w:rsidP="002877F7">
      <w:pPr>
        <w:pStyle w:val="af3"/>
        <w:ind w:right="5388"/>
        <w:jc w:val="both"/>
        <w:rPr>
          <w:b w:val="0"/>
          <w:sz w:val="28"/>
          <w:szCs w:val="28"/>
        </w:rPr>
      </w:pPr>
      <w:r w:rsidRPr="0017799C">
        <w:rPr>
          <w:b w:val="0"/>
          <w:sz w:val="28"/>
          <w:szCs w:val="28"/>
        </w:rPr>
        <w:t xml:space="preserve">О </w:t>
      </w:r>
      <w:r>
        <w:rPr>
          <w:b w:val="0"/>
          <w:sz w:val="28"/>
          <w:szCs w:val="28"/>
        </w:rPr>
        <w:t>внесении изменений в Устав муниципального образования городской округ Сургут Ханты-Мансийского автономного округа – Югры</w:t>
      </w:r>
    </w:p>
    <w:p w:rsidR="002877F7" w:rsidRPr="002877F7" w:rsidRDefault="002877F7" w:rsidP="002877F7">
      <w:pPr>
        <w:pStyle w:val="af3"/>
        <w:ind w:right="5388"/>
        <w:jc w:val="both"/>
        <w:rPr>
          <w:b w:val="0"/>
          <w:sz w:val="28"/>
          <w:szCs w:val="28"/>
        </w:rPr>
      </w:pPr>
    </w:p>
    <w:p w:rsidR="002877F7" w:rsidRDefault="002877F7" w:rsidP="002877F7">
      <w:pPr>
        <w:pStyle w:val="af3"/>
        <w:ind w:right="1" w:firstLine="708"/>
        <w:jc w:val="both"/>
        <w:rPr>
          <w:b w:val="0"/>
          <w:color w:val="000000"/>
          <w:sz w:val="28"/>
          <w:szCs w:val="28"/>
        </w:rPr>
      </w:pPr>
      <w:r w:rsidRPr="009E03FF">
        <w:rPr>
          <w:b w:val="0"/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b w:val="0"/>
          <w:color w:val="000000"/>
          <w:sz w:val="28"/>
          <w:szCs w:val="28"/>
        </w:rPr>
        <w:t>20.</w:t>
      </w:r>
      <w:r w:rsidRPr="009E03FF">
        <w:rPr>
          <w:b w:val="0"/>
          <w:color w:val="000000"/>
          <w:sz w:val="28"/>
          <w:szCs w:val="28"/>
        </w:rPr>
        <w:t>0</w:t>
      </w:r>
      <w:r>
        <w:rPr>
          <w:b w:val="0"/>
          <w:color w:val="000000"/>
          <w:sz w:val="28"/>
          <w:szCs w:val="28"/>
        </w:rPr>
        <w:t>3</w:t>
      </w:r>
      <w:r w:rsidRPr="009E03FF">
        <w:rPr>
          <w:b w:val="0"/>
          <w:color w:val="000000"/>
          <w:sz w:val="28"/>
          <w:szCs w:val="28"/>
        </w:rPr>
        <w:t>.20</w:t>
      </w:r>
      <w:r>
        <w:rPr>
          <w:b w:val="0"/>
          <w:color w:val="000000"/>
          <w:sz w:val="28"/>
          <w:szCs w:val="28"/>
        </w:rPr>
        <w:t>25</w:t>
      </w:r>
      <w:r w:rsidRPr="009E03FF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33</w:t>
      </w:r>
      <w:r w:rsidRPr="009E03FF">
        <w:rPr>
          <w:b w:val="0"/>
          <w:color w:val="000000"/>
          <w:sz w:val="28"/>
          <w:szCs w:val="28"/>
        </w:rPr>
        <w:t xml:space="preserve">-ФЗ </w:t>
      </w:r>
      <w:r>
        <w:rPr>
          <w:b w:val="0"/>
          <w:color w:val="000000"/>
          <w:sz w:val="28"/>
          <w:szCs w:val="28"/>
        </w:rPr>
        <w:br/>
      </w:r>
      <w:r w:rsidRPr="009E03FF">
        <w:rPr>
          <w:b w:val="0"/>
          <w:color w:val="000000"/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b w:val="0"/>
          <w:color w:val="000000"/>
          <w:sz w:val="28"/>
          <w:szCs w:val="28"/>
        </w:rPr>
        <w:t>единой системе публичной власти</w:t>
      </w:r>
      <w:r w:rsidRPr="009E03FF">
        <w:rPr>
          <w:b w:val="0"/>
          <w:color w:val="000000"/>
          <w:sz w:val="28"/>
          <w:szCs w:val="28"/>
        </w:rPr>
        <w:t>»</w:t>
      </w:r>
      <w:r>
        <w:rPr>
          <w:b w:val="0"/>
          <w:color w:val="000000"/>
          <w:sz w:val="28"/>
          <w:szCs w:val="28"/>
        </w:rPr>
        <w:t xml:space="preserve"> </w:t>
      </w:r>
      <w:r w:rsidRPr="009E03FF">
        <w:rPr>
          <w:b w:val="0"/>
          <w:color w:val="000000"/>
          <w:sz w:val="28"/>
          <w:szCs w:val="28"/>
        </w:rPr>
        <w:t xml:space="preserve">Дума города РЕШИЛА: </w:t>
      </w:r>
    </w:p>
    <w:p w:rsidR="002877F7" w:rsidRPr="00F93E2E" w:rsidRDefault="002877F7" w:rsidP="002877F7">
      <w:pPr>
        <w:pStyle w:val="af3"/>
        <w:ind w:right="1" w:firstLine="708"/>
        <w:jc w:val="both"/>
        <w:rPr>
          <w:b w:val="0"/>
          <w:color w:val="000000"/>
          <w:sz w:val="20"/>
          <w:szCs w:val="20"/>
        </w:rPr>
      </w:pPr>
    </w:p>
    <w:p w:rsidR="002877F7" w:rsidRPr="00B048EA" w:rsidRDefault="002877F7" w:rsidP="002877F7">
      <w:pPr>
        <w:autoSpaceDE w:val="0"/>
        <w:autoSpaceDN w:val="0"/>
        <w:adjustRightInd w:val="0"/>
        <w:ind w:firstLine="709"/>
      </w:pPr>
      <w:r w:rsidRPr="00A53C25">
        <w:t>1</w:t>
      </w:r>
      <w:r>
        <w:t>.  </w:t>
      </w:r>
      <w:r w:rsidRPr="00B048EA">
        <w:t>Внести в Устав муниципального образования городской округ Сургут Ханты-Мансийского автономного округа – Югры, принятый решением городской Думы от 18.02.2005 № 425-I</w:t>
      </w:r>
      <w:r>
        <w:t xml:space="preserve">II ГД (в редакции от 24.12.2025 </w:t>
      </w:r>
      <w:r>
        <w:br/>
      </w:r>
      <w:r w:rsidRPr="00B048EA">
        <w:t>№ 946-</w:t>
      </w:r>
      <w:r w:rsidRPr="00B048EA">
        <w:rPr>
          <w:lang w:val="en-US"/>
        </w:rPr>
        <w:t>VII</w:t>
      </w:r>
      <w:r w:rsidRPr="00B048EA">
        <w:t xml:space="preserve"> ДГ), изменения согласно приложению.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</w:pPr>
      <w:r>
        <w:t xml:space="preserve">2.  Администрации города </w:t>
      </w:r>
      <w:r w:rsidRPr="00B048EA">
        <w:t xml:space="preserve">опубликовать (разместить) настоящее решение в сетевом издании «Официальные документы города Сургута»: </w:t>
      </w:r>
      <w:r w:rsidRPr="00B048EA">
        <w:rPr>
          <w:caps/>
        </w:rPr>
        <w:t xml:space="preserve">docsurgut.ru </w:t>
      </w:r>
      <w:r w:rsidRPr="00B048EA">
        <w:t>после государственной регистрации.</w:t>
      </w:r>
    </w:p>
    <w:p w:rsidR="002877F7" w:rsidRDefault="002877F7" w:rsidP="002877F7">
      <w:pPr>
        <w:autoSpaceDE w:val="0"/>
        <w:autoSpaceDN w:val="0"/>
        <w:adjustRightInd w:val="0"/>
        <w:ind w:firstLine="709"/>
      </w:pPr>
      <w:r>
        <w:t>3.  </w:t>
      </w:r>
      <w:r w:rsidRPr="00B048EA">
        <w:t xml:space="preserve">Настоящее решение вступает в силу после </w:t>
      </w:r>
      <w:r>
        <w:t xml:space="preserve">его </w:t>
      </w:r>
      <w:r w:rsidRPr="00B048EA">
        <w:t xml:space="preserve">официального опубликования с </w:t>
      </w:r>
      <w:r w:rsidRPr="00B048EA">
        <w:rPr>
          <w:rStyle w:val="af4"/>
          <w:i w:val="0"/>
          <w:iCs w:val="0"/>
        </w:rPr>
        <w:t>особенностями</w:t>
      </w:r>
      <w:r w:rsidRPr="00B048EA">
        <w:t>, предусмотренными частью 4 настоящего решения.</w:t>
      </w:r>
    </w:p>
    <w:p w:rsidR="002877F7" w:rsidRPr="00A53C25" w:rsidRDefault="002877F7" w:rsidP="002877F7">
      <w:pPr>
        <w:autoSpaceDE w:val="0"/>
        <w:autoSpaceDN w:val="0"/>
        <w:adjustRightInd w:val="0"/>
        <w:ind w:firstLine="709"/>
      </w:pPr>
      <w:r>
        <w:t>4.  Часть 1, пункт 1 части 4, часть 5 приложения к настоящему решению вступают в силу с 01.09.2026.</w:t>
      </w:r>
    </w:p>
    <w:p w:rsidR="002877F7" w:rsidRPr="00170BA2" w:rsidRDefault="002877F7" w:rsidP="002877F7">
      <w:pPr>
        <w:tabs>
          <w:tab w:val="left" w:pos="1134"/>
        </w:tabs>
        <w:ind w:firstLine="709"/>
      </w:pPr>
      <w:r>
        <w:t>5.  </w:t>
      </w:r>
      <w:r w:rsidRPr="00A53C25">
        <w:t xml:space="preserve">Контроль за выполнением настоящего решения возложить </w:t>
      </w:r>
      <w:r w:rsidRPr="00A53C25">
        <w:br/>
        <w:t xml:space="preserve">на депутата Думы города, председателя постоянного комитета </w:t>
      </w:r>
      <w:r>
        <w:t xml:space="preserve">Думы </w:t>
      </w:r>
      <w:r w:rsidRPr="00A53C25">
        <w:t xml:space="preserve">города по нормотворчеству, информационной политике и правопорядку </w:t>
      </w:r>
      <w:r>
        <w:br/>
      </w:r>
      <w:proofErr w:type="spellStart"/>
      <w:r w:rsidRPr="00A20DDE">
        <w:t>Бехтина</w:t>
      </w:r>
      <w:proofErr w:type="spellEnd"/>
      <w:r w:rsidRPr="00A20DDE">
        <w:t xml:space="preserve"> М.М.</w:t>
      </w:r>
    </w:p>
    <w:p w:rsidR="00A069B9" w:rsidRPr="00125C8A" w:rsidRDefault="00A069B9" w:rsidP="002877F7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2877F7" w:rsidRPr="00735652" w:rsidTr="00A95C1A">
        <w:trPr>
          <w:trHeight w:val="1697"/>
        </w:trPr>
        <w:tc>
          <w:tcPr>
            <w:tcW w:w="4791" w:type="dxa"/>
          </w:tcPr>
          <w:p w:rsidR="002877F7" w:rsidRPr="00735652" w:rsidRDefault="002877F7" w:rsidP="00A95C1A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Председател</w:t>
            </w:r>
            <w:r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2877F7" w:rsidRPr="00735652" w:rsidRDefault="002877F7" w:rsidP="00A95C1A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2877F7" w:rsidRPr="00735652" w:rsidRDefault="002877F7" w:rsidP="00A95C1A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2877F7" w:rsidRPr="00735652" w:rsidRDefault="002877F7" w:rsidP="00A95C1A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2877F7" w:rsidRPr="00735652" w:rsidRDefault="002877F7" w:rsidP="00A95C1A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«___» </w:t>
            </w:r>
            <w:r w:rsidRPr="003B2902">
              <w:rPr>
                <w:rFonts w:eastAsia="Calibri"/>
                <w:szCs w:val="28"/>
              </w:rPr>
              <w:t>___________ 2026 г.</w:t>
            </w:r>
          </w:p>
        </w:tc>
        <w:tc>
          <w:tcPr>
            <w:tcW w:w="4563" w:type="dxa"/>
          </w:tcPr>
          <w:p w:rsidR="002877F7" w:rsidRPr="00735652" w:rsidRDefault="002877F7" w:rsidP="00A95C1A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2877F7" w:rsidRPr="00735652" w:rsidRDefault="002877F7" w:rsidP="00A95C1A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2877F7" w:rsidRPr="00735652" w:rsidRDefault="002877F7" w:rsidP="00A95C1A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2877F7" w:rsidRPr="00735652" w:rsidRDefault="002877F7" w:rsidP="00A95C1A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2877F7" w:rsidRPr="00735652" w:rsidRDefault="002877F7" w:rsidP="00A95C1A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«___» </w:t>
            </w:r>
            <w:r w:rsidRPr="003B2902">
              <w:rPr>
                <w:rFonts w:eastAsia="Calibri"/>
                <w:szCs w:val="28"/>
              </w:rPr>
              <w:t>___________ 2026 г.</w:t>
            </w:r>
          </w:p>
        </w:tc>
      </w:tr>
    </w:tbl>
    <w:p w:rsidR="002877F7" w:rsidRPr="00B048EA" w:rsidRDefault="002877F7" w:rsidP="00170BA2">
      <w:pPr>
        <w:autoSpaceDE w:val="0"/>
        <w:autoSpaceDN w:val="0"/>
        <w:adjustRightInd w:val="0"/>
        <w:ind w:firstLine="6096"/>
      </w:pPr>
      <w:r w:rsidRPr="00B048EA">
        <w:lastRenderedPageBreak/>
        <w:t xml:space="preserve">Приложение </w:t>
      </w:r>
    </w:p>
    <w:p w:rsidR="002877F7" w:rsidRPr="00B048EA" w:rsidRDefault="002877F7" w:rsidP="002877F7">
      <w:pPr>
        <w:autoSpaceDE w:val="0"/>
        <w:autoSpaceDN w:val="0"/>
        <w:adjustRightInd w:val="0"/>
        <w:ind w:firstLine="6096"/>
      </w:pPr>
      <w:r w:rsidRPr="00B048EA">
        <w:t xml:space="preserve">к решению Думы города </w:t>
      </w:r>
    </w:p>
    <w:p w:rsidR="002877F7" w:rsidRPr="00B048EA" w:rsidRDefault="002877F7" w:rsidP="002877F7">
      <w:pPr>
        <w:autoSpaceDE w:val="0"/>
        <w:autoSpaceDN w:val="0"/>
        <w:adjustRightInd w:val="0"/>
        <w:ind w:firstLine="6096"/>
      </w:pPr>
      <w:r w:rsidRPr="00B048EA">
        <w:t xml:space="preserve">от </w:t>
      </w:r>
      <w:r>
        <w:t>_</w:t>
      </w:r>
      <w:r w:rsidRPr="00B048EA">
        <w:t xml:space="preserve">_________ № </w:t>
      </w:r>
      <w:r>
        <w:t>_</w:t>
      </w:r>
      <w:r w:rsidRPr="00B048EA">
        <w:t>_______</w:t>
      </w:r>
    </w:p>
    <w:p w:rsidR="002877F7" w:rsidRPr="00B048EA" w:rsidRDefault="002877F7" w:rsidP="002877F7">
      <w:pPr>
        <w:autoSpaceDE w:val="0"/>
        <w:autoSpaceDN w:val="0"/>
        <w:adjustRightInd w:val="0"/>
      </w:pPr>
    </w:p>
    <w:p w:rsidR="002877F7" w:rsidRPr="00B048EA" w:rsidRDefault="002877F7" w:rsidP="002877F7">
      <w:pPr>
        <w:autoSpaceDE w:val="0"/>
        <w:autoSpaceDN w:val="0"/>
        <w:adjustRightInd w:val="0"/>
        <w:ind w:firstLine="720"/>
        <w:jc w:val="center"/>
      </w:pPr>
      <w:r w:rsidRPr="00B048EA">
        <w:t>Изменения</w:t>
      </w:r>
    </w:p>
    <w:p w:rsidR="002877F7" w:rsidRPr="00B048EA" w:rsidRDefault="002877F7" w:rsidP="002877F7">
      <w:pPr>
        <w:autoSpaceDE w:val="0"/>
        <w:autoSpaceDN w:val="0"/>
        <w:adjustRightInd w:val="0"/>
        <w:ind w:firstLine="720"/>
        <w:jc w:val="center"/>
      </w:pPr>
      <w:r w:rsidRPr="00B048EA">
        <w:t>в Устав муниципального образования городской округ Сургут</w:t>
      </w:r>
    </w:p>
    <w:p w:rsidR="002877F7" w:rsidRPr="00B048EA" w:rsidRDefault="002877F7" w:rsidP="002877F7">
      <w:pPr>
        <w:autoSpaceDE w:val="0"/>
        <w:autoSpaceDN w:val="0"/>
        <w:adjustRightInd w:val="0"/>
        <w:ind w:firstLine="720"/>
        <w:jc w:val="center"/>
      </w:pPr>
      <w:r w:rsidRPr="00B048EA">
        <w:t>Ханты-Мансийского автономного округа – Югры</w:t>
      </w:r>
    </w:p>
    <w:p w:rsidR="002877F7" w:rsidRPr="00B048EA" w:rsidRDefault="002877F7" w:rsidP="002877F7">
      <w:pPr>
        <w:shd w:val="clear" w:color="auto" w:fill="FFFFFF"/>
        <w:tabs>
          <w:tab w:val="left" w:pos="567"/>
        </w:tabs>
      </w:pPr>
    </w:p>
    <w:p w:rsidR="002877F7" w:rsidRPr="00B048EA" w:rsidRDefault="00170BA2" w:rsidP="002877F7">
      <w:pPr>
        <w:autoSpaceDE w:val="0"/>
        <w:autoSpaceDN w:val="0"/>
        <w:adjustRightInd w:val="0"/>
        <w:ind w:firstLine="709"/>
        <w:rPr>
          <w:bCs/>
        </w:rPr>
      </w:pPr>
      <w:r>
        <w:rPr>
          <w:bCs/>
        </w:rPr>
        <w:t>1.  </w:t>
      </w:r>
      <w:r w:rsidR="002877F7" w:rsidRPr="00B048EA">
        <w:t>В подпункте 6 пункта 1 статьи 7 слова «</w:t>
      </w:r>
      <w:r w:rsidR="002877F7" w:rsidRPr="00613BBE">
        <w:t>осуществление муниципальн</w:t>
      </w:r>
      <w:r w:rsidR="002877F7" w:rsidRPr="00B048EA">
        <w:t>ого жилищного контроля, а также» заменить словами «а также осуществление»</w:t>
      </w:r>
      <w:r w:rsidR="002877F7" w:rsidRPr="00613BBE">
        <w:t>.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rPr>
          <w:bCs/>
        </w:rPr>
        <w:t>2.  </w:t>
      </w:r>
      <w:r w:rsidR="002877F7" w:rsidRPr="00B048EA">
        <w:t>В абзаце третьем пункта 3 статьи 18: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1)  </w:t>
      </w:r>
      <w:r w:rsidR="002877F7" w:rsidRPr="00B048EA">
        <w:t>слова «не позднее 15 дне</w:t>
      </w:r>
      <w:r>
        <w:t xml:space="preserve">й» заменить словами «не позднее </w:t>
      </w:r>
      <w:r w:rsidR="002877F7" w:rsidRPr="00B048EA">
        <w:t>15 рабочих дней»;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2)  </w:t>
      </w:r>
      <w:r w:rsidR="002877F7" w:rsidRPr="00B048EA">
        <w:t>слова «Решение о назначении собрания граждан, содержащее» заменить словами «Муниципальный правовой акт о назначении собрания граждан, содержащий»;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3)  </w:t>
      </w:r>
      <w:r w:rsidR="002877F7" w:rsidRPr="00B048EA">
        <w:t xml:space="preserve">слова «не позднее чем за 10 дней» заменить словами «не позднее </w:t>
      </w:r>
      <w:r>
        <w:br/>
      </w:r>
      <w:r w:rsidR="002877F7" w:rsidRPr="00B048EA">
        <w:t>чем за 10 календарных дней».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  <w:rPr>
          <w:bCs/>
        </w:rPr>
      </w:pPr>
      <w:r>
        <w:t>3.  </w:t>
      </w:r>
      <w:r w:rsidR="002877F7" w:rsidRPr="00B048EA">
        <w:t>В статье 36:</w:t>
      </w:r>
    </w:p>
    <w:p w:rsidR="00170BA2" w:rsidRDefault="00170BA2" w:rsidP="00170BA2">
      <w:pPr>
        <w:autoSpaceDE w:val="0"/>
        <w:autoSpaceDN w:val="0"/>
        <w:adjustRightInd w:val="0"/>
        <w:ind w:firstLine="709"/>
        <w:rPr>
          <w:bCs/>
        </w:rPr>
      </w:pPr>
      <w:r>
        <w:t>1)  </w:t>
      </w:r>
      <w:r w:rsidR="002877F7">
        <w:t xml:space="preserve">после подпункта </w:t>
      </w:r>
      <w:proofErr w:type="gramStart"/>
      <w:r w:rsidR="002877F7" w:rsidRPr="003739E7">
        <w:t>21</w:t>
      </w:r>
      <w:r w:rsidR="002877F7" w:rsidRPr="003739E7">
        <w:rPr>
          <w:vertAlign w:val="superscript"/>
        </w:rPr>
        <w:t>6</w:t>
      </w:r>
      <w:r w:rsidR="002877F7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="002877F7">
        <w:t>пункта</w:t>
      </w:r>
      <w:proofErr w:type="gramEnd"/>
      <w:r>
        <w:t xml:space="preserve"> 1 дополнить подпунктом </w:t>
      </w:r>
      <w:r w:rsidRPr="00B048EA">
        <w:t>21</w:t>
      </w:r>
      <w:r w:rsidRPr="00B048EA">
        <w:rPr>
          <w:vertAlign w:val="superscript"/>
        </w:rPr>
        <w:t>7</w:t>
      </w:r>
      <w:r>
        <w:rPr>
          <w:vertAlign w:val="superscript"/>
        </w:rPr>
        <w:t xml:space="preserve">  </w:t>
      </w:r>
      <w:r w:rsidR="002877F7" w:rsidRPr="00B048EA">
        <w:t>следующего содержания:</w:t>
      </w:r>
    </w:p>
    <w:p w:rsidR="002877F7" w:rsidRPr="00B048EA" w:rsidRDefault="002877F7" w:rsidP="00170BA2">
      <w:pPr>
        <w:autoSpaceDE w:val="0"/>
        <w:autoSpaceDN w:val="0"/>
        <w:adjustRightInd w:val="0"/>
        <w:ind w:firstLine="709"/>
        <w:rPr>
          <w:bCs/>
        </w:rPr>
      </w:pPr>
      <w:r w:rsidRPr="00B048EA">
        <w:t>«21</w:t>
      </w:r>
      <w:r w:rsidRPr="00B048EA">
        <w:rPr>
          <w:vertAlign w:val="superscript"/>
        </w:rPr>
        <w:t>7</w:t>
      </w:r>
      <w:r w:rsidR="003B2902">
        <w:t>) принимает решения, отнесё</w:t>
      </w:r>
      <w:r w:rsidRPr="00B048EA">
        <w:t>нные к компетенции главы местной администрации в соответствии с законодательством о градостроительной деятельности</w:t>
      </w:r>
      <w:r w:rsidR="003B2902">
        <w:t>;</w:t>
      </w:r>
      <w:r w:rsidRPr="00B048EA">
        <w:t>»;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  <w:rPr>
          <w:bCs/>
        </w:rPr>
      </w:pPr>
      <w:r>
        <w:t>2)  </w:t>
      </w:r>
      <w:r w:rsidR="002877F7" w:rsidRPr="00B048EA">
        <w:t xml:space="preserve">в пункте 3 слова «отдельные, предусмотренные настоящей </w:t>
      </w:r>
      <w:r>
        <w:br/>
      </w:r>
      <w:r w:rsidR="002877F7" w:rsidRPr="00B048EA">
        <w:t>статьей, полномочия» заменить словами «полн</w:t>
      </w:r>
      <w:r>
        <w:t xml:space="preserve">омочия, предусмотренные пунктом </w:t>
      </w:r>
      <w:r w:rsidR="002877F7" w:rsidRPr="00B048EA">
        <w:t>1 настоящей статьи».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rPr>
          <w:bCs/>
        </w:rPr>
        <w:t>4.  </w:t>
      </w:r>
      <w:r w:rsidR="002877F7" w:rsidRPr="00B048EA">
        <w:t>В пункте 1 статьи 38: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1)  </w:t>
      </w:r>
      <w:r w:rsidR="002877F7" w:rsidRPr="00B048EA">
        <w:t xml:space="preserve">подпункт 49 </w:t>
      </w:r>
      <w:r w:rsidR="005C48C2">
        <w:t>изложить в следующей редакции: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  <w:rPr>
          <w:shd w:val="clear" w:color="auto" w:fill="FFFFFF"/>
        </w:rPr>
      </w:pPr>
      <w:r w:rsidRPr="00B048EA">
        <w:rPr>
          <w:shd w:val="clear" w:color="auto" w:fill="FFFFFF"/>
        </w:rPr>
        <w:t xml:space="preserve">«49) в установленном порядке разрабатывает и утверждает схему размещения нестационарных торговых объектов, а также осуществляет </w:t>
      </w:r>
      <w:r w:rsidRPr="00B048EA">
        <w:t xml:space="preserve">включение в указанную </w:t>
      </w:r>
      <w:r w:rsidRPr="00B048EA">
        <w:rPr>
          <w:shd w:val="clear" w:color="auto" w:fill="FFFFFF"/>
        </w:rPr>
        <w:t>схему: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</w:pPr>
      <w:r w:rsidRPr="00B048EA">
        <w:rPr>
          <w:shd w:val="clear" w:color="auto" w:fill="FFFFFF"/>
        </w:rPr>
        <w:t>а)</w:t>
      </w:r>
      <w:r w:rsidR="00170BA2">
        <w:t>  </w:t>
      </w:r>
      <w:r w:rsidRPr="00B048EA">
        <w:t xml:space="preserve">нестационарных торговых объектов, расположенных на земельных участках, в зданиях, строениях, сооружениях, находящихся </w:t>
      </w:r>
      <w:r w:rsidRPr="00B048EA">
        <w:br/>
        <w:t>в государственной собственности или муниципальной собственности;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proofErr w:type="gramStart"/>
      <w:r>
        <w:t>б)  </w:t>
      </w:r>
      <w:r w:rsidR="002877F7" w:rsidRPr="00B048EA">
        <w:t>нестацион</w:t>
      </w:r>
      <w:r w:rsidR="003B2902">
        <w:t>арных</w:t>
      </w:r>
      <w:proofErr w:type="gramEnd"/>
      <w:r w:rsidR="003B2902">
        <w:t xml:space="preserve"> торговых объектов, размещё</w:t>
      </w:r>
      <w:r w:rsidR="002877F7" w:rsidRPr="00B048EA">
        <w:t>нных на земельных участках, находящихся в частной собственности (в случае если такое требование установлено нормативным правовым актом Ханты-Мансийского автономного округа – Югры);»</w:t>
      </w:r>
      <w:r w:rsidR="003B2902">
        <w:t>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rPr>
          <w:bCs/>
        </w:rPr>
        <w:t>2)  </w:t>
      </w:r>
      <w:r w:rsidR="002877F7" w:rsidRPr="00B048EA">
        <w:t>дополнить подпунктом 59 следующего содержания: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  <w:rPr>
          <w:shd w:val="clear" w:color="auto" w:fill="FFFFFF"/>
        </w:rPr>
      </w:pPr>
      <w:r w:rsidRPr="00B048EA">
        <w:t xml:space="preserve">«59) определяет в установленном порядке количество торговых мест </w:t>
      </w:r>
      <w:r w:rsidR="00170BA2">
        <w:br/>
      </w:r>
      <w:r w:rsidRPr="00B048EA">
        <w:rPr>
          <w:shd w:val="clear" w:color="auto" w:fill="FFFFFF"/>
        </w:rPr>
        <w:t xml:space="preserve">для осуществления деятельности по продаже сельскохозяйственной продукции гражданами – главами крестьянских (фермерских) хозяйств, </w:t>
      </w:r>
      <w:r w:rsidRPr="00B048EA">
        <w:rPr>
          <w:shd w:val="clear" w:color="auto" w:fill="FFFFFF"/>
        </w:rPr>
        <w:lastRenderedPageBreak/>
        <w:t>членами таких хозяйств, гражданами, ведущими личные подсобные хозяйства либо садоводство или огород</w:t>
      </w:r>
      <w:r w:rsidR="00170BA2">
        <w:rPr>
          <w:shd w:val="clear" w:color="auto" w:fill="FFFFFF"/>
        </w:rPr>
        <w:t>ничество для собственных нужд».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5.  </w:t>
      </w:r>
      <w:r w:rsidR="002877F7" w:rsidRPr="00B048EA">
        <w:t>В</w:t>
      </w:r>
      <w:r w:rsidR="002877F7">
        <w:t xml:space="preserve"> пункте 2 статьи 40</w:t>
      </w:r>
      <w:r w:rsidR="002877F7" w:rsidRPr="00B048EA">
        <w:t>: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1)  </w:t>
      </w:r>
      <w:r w:rsidR="002877F7" w:rsidRPr="00B048EA">
        <w:t>подпункт 5 признать утратившим силу;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2)  </w:t>
      </w:r>
      <w:r w:rsidR="002877F7" w:rsidRPr="00B048EA">
        <w:t>подпункт 23 изложить в следующей редакции: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  <w:rPr>
          <w:b/>
        </w:rPr>
      </w:pPr>
      <w:r>
        <w:t>«23</w:t>
      </w:r>
      <w:proofErr w:type="gramStart"/>
      <w:r>
        <w:t>)  </w:t>
      </w:r>
      <w:r w:rsidR="002877F7" w:rsidRPr="00B048EA">
        <w:t>осуществляет</w:t>
      </w:r>
      <w:proofErr w:type="gramEnd"/>
      <w:r w:rsidR="002877F7" w:rsidRPr="00B048EA">
        <w:t xml:space="preserve"> эксплуатацию и организует содержание муниципального жилищного фонда</w:t>
      </w:r>
      <w:r w:rsidR="003B2902">
        <w:t>;</w:t>
      </w:r>
      <w:r w:rsidR="002877F7" w:rsidRPr="00B048EA">
        <w:t>»;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3)  </w:t>
      </w:r>
      <w:r w:rsidR="002877F7" w:rsidRPr="00B048EA">
        <w:t>подпункт 26 изложить в следующей редакции: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</w:pPr>
      <w:r w:rsidRPr="00B048EA">
        <w:t>«26) принимает в установленном порядке решения о переводе жилых помещений в нежилые помещения и нежилых помещений в жилые помещения</w:t>
      </w:r>
      <w:r w:rsidR="003B2902">
        <w:t>;</w:t>
      </w:r>
      <w:r w:rsidRPr="00B048EA">
        <w:t>»;</w:t>
      </w:r>
    </w:p>
    <w:p w:rsidR="002877F7" w:rsidRPr="00B048EA" w:rsidRDefault="002877F7" w:rsidP="002877F7">
      <w:pPr>
        <w:autoSpaceDE w:val="0"/>
        <w:autoSpaceDN w:val="0"/>
        <w:adjustRightInd w:val="0"/>
        <w:ind w:firstLine="709"/>
      </w:pPr>
      <w:r>
        <w:t>4</w:t>
      </w:r>
      <w:r w:rsidR="00170BA2">
        <w:t>)  </w:t>
      </w:r>
      <w:r w:rsidRPr="00B048EA">
        <w:t>подпункт 51 изложить в следующей редакции: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«51</w:t>
      </w:r>
      <w:proofErr w:type="gramStart"/>
      <w:r>
        <w:t>)  </w:t>
      </w:r>
      <w:r w:rsidR="003B2902">
        <w:rPr>
          <w:shd w:val="clear" w:color="auto" w:fill="FFFFFF"/>
        </w:rPr>
        <w:t>создаё</w:t>
      </w:r>
      <w:r w:rsidR="002877F7" w:rsidRPr="00B048EA">
        <w:rPr>
          <w:shd w:val="clear" w:color="auto" w:fill="FFFFFF"/>
        </w:rPr>
        <w:t>т</w:t>
      </w:r>
      <w:proofErr w:type="gramEnd"/>
      <w:r w:rsidR="002877F7" w:rsidRPr="00B048EA">
        <w:rPr>
          <w:shd w:val="clear" w:color="auto" w:fill="FFFFFF"/>
        </w:rPr>
        <w:t xml:space="preserve"> условия для </w:t>
      </w:r>
      <w:r w:rsidR="002877F7" w:rsidRPr="00B048EA">
        <w:t>жилищного строительства</w:t>
      </w:r>
      <w:r w:rsidR="002877F7" w:rsidRPr="00B048EA">
        <w:rPr>
          <w:shd w:val="clear" w:color="auto" w:fill="FFFFFF"/>
        </w:rPr>
        <w:t xml:space="preserve"> на территории городского округа</w:t>
      </w:r>
      <w:r w:rsidR="002877F7" w:rsidRPr="00B048EA">
        <w:t>, а также осуществляет иные полномочия органов местного самоуправления в соответствии с жилищным законодательством</w:t>
      </w:r>
      <w:r w:rsidR="003B2902">
        <w:t>;</w:t>
      </w:r>
      <w:r w:rsidR="002877F7" w:rsidRPr="00B048EA">
        <w:t>»;</w:t>
      </w:r>
    </w:p>
    <w:p w:rsidR="002877F7" w:rsidRPr="00933F24" w:rsidRDefault="00170BA2" w:rsidP="002877F7">
      <w:pPr>
        <w:autoSpaceDE w:val="0"/>
        <w:autoSpaceDN w:val="0"/>
        <w:adjustRightInd w:val="0"/>
        <w:ind w:firstLine="709"/>
      </w:pPr>
      <w:r>
        <w:t>6.  </w:t>
      </w:r>
      <w:r w:rsidR="002877F7" w:rsidRPr="00933F24">
        <w:t xml:space="preserve">В подпункте 45 пункта 2 статьи 42 слова «материальных </w:t>
      </w:r>
      <w:r>
        <w:br/>
      </w:r>
      <w:r w:rsidR="002877F7" w:rsidRPr="00933F24">
        <w:t>и культурных ценностей в безо</w:t>
      </w:r>
      <w:r>
        <w:t xml:space="preserve">пасные районы» заменить словами </w:t>
      </w:r>
      <w:r>
        <w:br/>
      </w:r>
      <w:r w:rsidR="002877F7" w:rsidRPr="00933F24">
        <w:t>«по подготовке к защите и защите материальных и культурных ценностей».</w:t>
      </w:r>
    </w:p>
    <w:p w:rsidR="002877F7" w:rsidRPr="00B048EA" w:rsidRDefault="00170BA2" w:rsidP="002877F7">
      <w:pPr>
        <w:autoSpaceDE w:val="0"/>
        <w:autoSpaceDN w:val="0"/>
        <w:adjustRightInd w:val="0"/>
        <w:ind w:firstLine="709"/>
      </w:pPr>
      <w:r>
        <w:t>7.  </w:t>
      </w:r>
      <w:r w:rsidR="002877F7" w:rsidRPr="00933F24">
        <w:t>Пункт 7 статьи 56 изложить в</w:t>
      </w:r>
      <w:r w:rsidR="002877F7" w:rsidRPr="00B048EA">
        <w:t xml:space="preserve"> следующей редакции:</w:t>
      </w:r>
    </w:p>
    <w:p w:rsidR="002877F7" w:rsidRPr="00B048EA" w:rsidRDefault="00170BA2" w:rsidP="00170BA2">
      <w:pPr>
        <w:autoSpaceDE w:val="0"/>
        <w:autoSpaceDN w:val="0"/>
        <w:adjustRightInd w:val="0"/>
        <w:ind w:firstLine="709"/>
        <w:rPr>
          <w:shd w:val="clear" w:color="auto" w:fill="FFFFFF"/>
        </w:rPr>
      </w:pPr>
      <w:r>
        <w:rPr>
          <w:shd w:val="clear" w:color="auto" w:fill="FFFFFF"/>
        </w:rPr>
        <w:t>«7.  </w:t>
      </w:r>
      <w:r w:rsidR="002877F7" w:rsidRPr="00B048EA">
        <w:rPr>
          <w:shd w:val="clear" w:color="auto" w:fill="FFFFFF"/>
        </w:rPr>
        <w:t xml:space="preserve">Инициативные группы граждан </w:t>
      </w:r>
      <w:r w:rsidR="002877F7" w:rsidRPr="00B048EA">
        <w:t xml:space="preserve">численностью не менее 500 человек из числа жителей города Сургута, обладающих избирательным правом, </w:t>
      </w:r>
      <w:r>
        <w:br/>
      </w:r>
      <w:r w:rsidR="002877F7" w:rsidRPr="00B048EA">
        <w:rPr>
          <w:shd w:val="clear" w:color="auto" w:fill="FFFFFF"/>
        </w:rPr>
        <w:t>вправе вносить проекты соответствующи</w:t>
      </w:r>
      <w:r>
        <w:rPr>
          <w:shd w:val="clear" w:color="auto" w:fill="FFFFFF"/>
        </w:rPr>
        <w:t xml:space="preserve">х муниципальных правовых актов </w:t>
      </w:r>
      <w:r>
        <w:rPr>
          <w:shd w:val="clear" w:color="auto" w:fill="FFFFFF"/>
        </w:rPr>
        <w:br/>
      </w:r>
      <w:r w:rsidR="002877F7" w:rsidRPr="00B048EA">
        <w:rPr>
          <w:shd w:val="clear" w:color="auto" w:fill="FFFFFF"/>
        </w:rPr>
        <w:t>в порядке, предусмотренном пунктом 6 настоящей статьи.</w:t>
      </w:r>
    </w:p>
    <w:p w:rsidR="002877F7" w:rsidRPr="00170BA2" w:rsidRDefault="002877F7" w:rsidP="00170BA2">
      <w:pPr>
        <w:autoSpaceDE w:val="0"/>
        <w:autoSpaceDN w:val="0"/>
        <w:adjustRightInd w:val="0"/>
        <w:ind w:firstLine="709"/>
        <w:rPr>
          <w:shd w:val="clear" w:color="auto" w:fill="FFFFFF"/>
        </w:rPr>
      </w:pPr>
      <w:r w:rsidRPr="00B048EA">
        <w:rPr>
          <w:shd w:val="clear" w:color="auto" w:fill="FFFFFF"/>
        </w:rPr>
        <w:t xml:space="preserve">Численность инициативной группы граждан для внесения проекта решения о внесении изменений и (или) дополнений в настоящий Устав </w:t>
      </w:r>
      <w:r w:rsidRPr="00B048EA">
        <w:rPr>
          <w:shd w:val="clear" w:color="auto" w:fill="FFFFFF"/>
        </w:rPr>
        <w:br/>
        <w:t xml:space="preserve">или проекта нового Устава города Сургута устанавливается пунктом </w:t>
      </w:r>
      <w:r w:rsidR="00170BA2">
        <w:rPr>
          <w:shd w:val="clear" w:color="auto" w:fill="FFFFFF"/>
        </w:rPr>
        <w:t xml:space="preserve">2 </w:t>
      </w:r>
      <w:r w:rsidR="003B2902">
        <w:rPr>
          <w:shd w:val="clear" w:color="auto" w:fill="FFFFFF"/>
        </w:rPr>
        <w:br/>
      </w:r>
      <w:r w:rsidR="00170BA2">
        <w:rPr>
          <w:shd w:val="clear" w:color="auto" w:fill="FFFFFF"/>
        </w:rPr>
        <w:t>статьи 78 настоящего Устава</w:t>
      </w:r>
      <w:r w:rsidR="003B2902">
        <w:rPr>
          <w:shd w:val="clear" w:color="auto" w:fill="FFFFFF"/>
        </w:rPr>
        <w:t>.</w:t>
      </w:r>
      <w:r w:rsidR="00170BA2">
        <w:rPr>
          <w:shd w:val="clear" w:color="auto" w:fill="FFFFFF"/>
        </w:rPr>
        <w:t>».</w:t>
      </w:r>
    </w:p>
    <w:sectPr w:rsidR="002877F7" w:rsidRPr="00170BA2" w:rsidSect="003B2902">
      <w:headerReference w:type="default" r:id="rId9"/>
      <w:footerReference w:type="defaul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9E" w:rsidRDefault="0051599E" w:rsidP="006757BB">
      <w:r>
        <w:separator/>
      </w:r>
    </w:p>
  </w:endnote>
  <w:endnote w:type="continuationSeparator" w:id="0">
    <w:p w:rsidR="0051599E" w:rsidRDefault="0051599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9E" w:rsidRDefault="0051599E" w:rsidP="006757BB">
      <w:r>
        <w:separator/>
      </w:r>
    </w:p>
  </w:footnote>
  <w:footnote w:type="continuationSeparator" w:id="0">
    <w:p w:rsidR="0051599E" w:rsidRDefault="0051599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E67684">
          <w:rPr>
            <w:noProof/>
            <w:sz w:val="20"/>
            <w:szCs w:val="20"/>
          </w:rPr>
          <w:t>5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557F5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100262"/>
    <w:rsid w:val="001203E6"/>
    <w:rsid w:val="00124533"/>
    <w:rsid w:val="00145E65"/>
    <w:rsid w:val="0015286F"/>
    <w:rsid w:val="00156BD5"/>
    <w:rsid w:val="00170BA2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871D4"/>
    <w:rsid w:val="002877F7"/>
    <w:rsid w:val="00297C63"/>
    <w:rsid w:val="002C0DA2"/>
    <w:rsid w:val="002C2780"/>
    <w:rsid w:val="002C4FB0"/>
    <w:rsid w:val="002D58BA"/>
    <w:rsid w:val="002E22CC"/>
    <w:rsid w:val="00307BC5"/>
    <w:rsid w:val="00321EAC"/>
    <w:rsid w:val="003224F1"/>
    <w:rsid w:val="003311E7"/>
    <w:rsid w:val="003414E9"/>
    <w:rsid w:val="003502CB"/>
    <w:rsid w:val="00361D95"/>
    <w:rsid w:val="003648CC"/>
    <w:rsid w:val="00376AA2"/>
    <w:rsid w:val="00385A9B"/>
    <w:rsid w:val="00391653"/>
    <w:rsid w:val="003B2902"/>
    <w:rsid w:val="003C1697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82F28"/>
    <w:rsid w:val="0049056D"/>
    <w:rsid w:val="004A3BBD"/>
    <w:rsid w:val="004C4E88"/>
    <w:rsid w:val="004E4ED8"/>
    <w:rsid w:val="004F3970"/>
    <w:rsid w:val="00503B30"/>
    <w:rsid w:val="00514C92"/>
    <w:rsid w:val="0051599E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C48C2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55364"/>
    <w:rsid w:val="00662C1E"/>
    <w:rsid w:val="006637FE"/>
    <w:rsid w:val="00674975"/>
    <w:rsid w:val="006757BB"/>
    <w:rsid w:val="00677894"/>
    <w:rsid w:val="006A221F"/>
    <w:rsid w:val="006A743E"/>
    <w:rsid w:val="006C189F"/>
    <w:rsid w:val="006D794C"/>
    <w:rsid w:val="006F5A64"/>
    <w:rsid w:val="007059EF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069B9"/>
    <w:rsid w:val="00A22CD5"/>
    <w:rsid w:val="00A2531B"/>
    <w:rsid w:val="00A34E83"/>
    <w:rsid w:val="00A47AA3"/>
    <w:rsid w:val="00A6763E"/>
    <w:rsid w:val="00A67FD8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0991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62B3"/>
    <w:rsid w:val="00B57817"/>
    <w:rsid w:val="00B60969"/>
    <w:rsid w:val="00B74228"/>
    <w:rsid w:val="00B84B56"/>
    <w:rsid w:val="00BA58CF"/>
    <w:rsid w:val="00BA7099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474CA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3865"/>
    <w:rsid w:val="00D87555"/>
    <w:rsid w:val="00D9248D"/>
    <w:rsid w:val="00D97CF5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67684"/>
    <w:rsid w:val="00E71A13"/>
    <w:rsid w:val="00E8136C"/>
    <w:rsid w:val="00EA39C6"/>
    <w:rsid w:val="00EB2218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E32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877F7"/>
    <w:pPr>
      <w:spacing w:after="0" w:line="240" w:lineRule="auto"/>
    </w:pPr>
    <w:rPr>
      <w:rFonts w:ascii="Times New Roman" w:eastAsia="Calibri" w:hAnsi="Times New Roman" w:cs="Times New Roman"/>
      <w:b/>
      <w:sz w:val="16"/>
      <w:szCs w:val="14"/>
    </w:rPr>
  </w:style>
  <w:style w:type="character" w:styleId="af4">
    <w:name w:val="Emphasis"/>
    <w:uiPriority w:val="20"/>
    <w:qFormat/>
    <w:rsid w:val="002877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a@admsurgu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521D41"/>
    <w:rsid w:val="005769EB"/>
    <w:rsid w:val="00627304"/>
    <w:rsid w:val="006C4C91"/>
    <w:rsid w:val="006F04CA"/>
    <w:rsid w:val="007920C7"/>
    <w:rsid w:val="00843E03"/>
    <w:rsid w:val="008E652B"/>
    <w:rsid w:val="009A3A5E"/>
    <w:rsid w:val="009B7D94"/>
    <w:rsid w:val="009E1384"/>
    <w:rsid w:val="009F54D8"/>
    <w:rsid w:val="00A10C17"/>
    <w:rsid w:val="00A13D77"/>
    <w:rsid w:val="00A61EC3"/>
    <w:rsid w:val="00AB3140"/>
    <w:rsid w:val="00AD302D"/>
    <w:rsid w:val="00AE610D"/>
    <w:rsid w:val="00B22A7D"/>
    <w:rsid w:val="00B55982"/>
    <w:rsid w:val="00B62234"/>
    <w:rsid w:val="00B70327"/>
    <w:rsid w:val="00B909C0"/>
    <w:rsid w:val="00C21B10"/>
    <w:rsid w:val="00D1490D"/>
    <w:rsid w:val="00D152F8"/>
    <w:rsid w:val="00D360D5"/>
    <w:rsid w:val="00DD3A8F"/>
    <w:rsid w:val="00E146C9"/>
    <w:rsid w:val="00E45D6A"/>
    <w:rsid w:val="00E763D0"/>
    <w:rsid w:val="00E87D46"/>
    <w:rsid w:val="00EA2F21"/>
    <w:rsid w:val="00EB36BD"/>
    <w:rsid w:val="00EC2E6A"/>
    <w:rsid w:val="00ED08DF"/>
    <w:rsid w:val="00EE1EB9"/>
    <w:rsid w:val="00F5457A"/>
    <w:rsid w:val="00FE33ED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427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91</cp:revision>
  <cp:lastPrinted>2026-04-24T10:32:00Z</cp:lastPrinted>
  <dcterms:created xsi:type="dcterms:W3CDTF">2021-02-25T07:49:00Z</dcterms:created>
  <dcterms:modified xsi:type="dcterms:W3CDTF">2026-04-29T09:30:00Z</dcterms:modified>
</cp:coreProperties>
</file>